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642" w:firstLineChars="200"/>
        <w:jc w:val="left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（一）高质量编制“水网建设规划”，持续抓好项目储备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牢牢把握国家和四川省水网规划编制历史机遇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站在今后20年内保障巴中经济社会发展用水需要的高度，以“建库、联网、保供、护安”为抓手，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精准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聚焦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补短板、强弱项，优化水利基础设施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功能性布点和联网结构模式，储备一批中长期水利建设项目。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聚焦新建大中小型水库、主要支流中小河流治理、山洪沟治理、中小型病险水库除险加固等领域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加快备齐可研和初设等要件，以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</w:rPr>
        <w:t>优质和成熟的前期工作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  <w:lang w:val="en-US" w:eastAsia="zh-CN"/>
        </w:rPr>
        <w:t>承接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</w:rPr>
        <w:t>下一轮国债支持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</w:rPr>
        <w:t>其他利好政策。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40" w:lineRule="exact"/>
        <w:ind w:right="0"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全力推进以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新增国债为重点的水利项目建设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落实“务必在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2024年6月底前工程全面开工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”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的刚性要求，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实施好22个中央新增国债水利项目，确保完成年度投资。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全力推动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红鱼洞渠系工程基本完工，黄石盘通过蓄水验收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江家口水库大坝填筑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青峪口水库开展二期围堰施工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加快推进高桥水库、兰草水库可研编制。持续做好青龙嘴、官房沟等中型水库前期工作和巴州区寒溪寺等水库建设。加快推进5座在建中型水库建设和验收，湾潭河水库枢纽竣工验收，天星桥、二郎庙水库退出“销号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40" w:lineRule="exact"/>
        <w:ind w:right="0" w:firstLine="642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kern w:val="2"/>
          <w:sz w:val="32"/>
          <w:szCs w:val="32"/>
          <w:highlight w:val="none"/>
          <w:lang w:eastAsia="zh-CN" w:bidi="ar-SA"/>
        </w:rPr>
        <w:t>（三）高质量</w:t>
      </w:r>
      <w:r>
        <w:rPr>
          <w:rFonts w:hint="default" w:ascii="Times New Roman" w:hAnsi="Times New Roman" w:eastAsia="方正楷体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推进城乡水务一体化</w:t>
      </w:r>
      <w:r>
        <w:rPr>
          <w:rFonts w:hint="default" w:ascii="Times New Roman" w:hAnsi="Times New Roman" w:eastAsia="方正楷体_GBK" w:cs="Times New Roman"/>
          <w:b/>
          <w:bCs/>
          <w:kern w:val="2"/>
          <w:sz w:val="32"/>
          <w:szCs w:val="32"/>
          <w:highlight w:val="none"/>
          <w:lang w:eastAsia="zh-CN" w:bidi="ar-SA"/>
        </w:rPr>
        <w:t>建设</w:t>
      </w:r>
      <w:r>
        <w:rPr>
          <w:rFonts w:hint="default" w:ascii="Times New Roman" w:hAnsi="Times New Roman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推进五县区全省乡村水务示范县建设和城乡供水一体化建设，开展规模化供水工程规范化、标准化管理和农村供水水质提升三年行动，实施小型供水工程升级改造。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加快大中型灌区现代化改造，推进灌区、水库一体化、现代化管理，深化农村水权水价改革，不断提升农业灌溉保障能力。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eastAsia="zh-CN"/>
        </w:rPr>
        <w:t>（四）进一步强化河湖长制工作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健全河湖长制长效管理机制，更好发挥河长制办公室组织、协调、分办、督办工作职责和河长联络员单位参谋助手职责。常态化规范化开展河湖“清四乱”，持续抓好“五大行动”，统筹推进基层河湖治理，深化实化流域区域联防联控，严格督查考核激励问责，全面</w:t>
      </w:r>
      <w:r>
        <w:rPr>
          <w:rFonts w:hint="default" w:ascii="Times New Roman" w:hAnsi="Times New Roman" w:cs="Times New Roman"/>
          <w:color w:val="000000"/>
          <w:spacing w:val="-6"/>
          <w:kern w:val="2"/>
          <w:sz w:val="32"/>
          <w:szCs w:val="32"/>
          <w:highlight w:val="none"/>
          <w:lang w:val="en-US" w:eastAsia="zh-CN" w:bidi="ar-SA"/>
        </w:rPr>
        <w:t>抓好幸福河湖建设。做好省级河湖长制进驻式督查准备工作。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（五）坚决守住水利行业安全底线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持续开展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工程质量安全监督检查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巡查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飞检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常态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监督；严格按照“三管三必须”要求，做好水利行业安全生产常态排查和专项行动督查，确保隐患整改闭环。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highlight w:val="none"/>
          <w:lang w:eastAsia="zh-CN" w:bidi="ar-SA"/>
        </w:rPr>
        <w:t>抓好防汛抗旱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基层队伍能力提升建设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；以野外视频监测站点升级改造和一体化平台建设为抓手，推进智慧防汛建设；编制山洪灾害避险搬迁方案，推进高风险户避险搬迁；完善防汛抗旱喊醒叫应等工作运行规则和机制；常态开展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防汛抗旱风险隐患排查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整治。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做好已成水利工程运行和管理保护，推进小型水库除险加固，实施雨水情测报和大坝安全监测设施建设。加强小水电站监测监管，压实属地责任和经营单位第一责任人责任。</w:t>
      </w:r>
    </w:p>
    <w:p>
      <w:pPr>
        <w:pStyle w:val="2"/>
        <w:keepNext w:val="0"/>
        <w:keepLines w:val="0"/>
        <w:pageBreakBefore w:val="0"/>
        <w:widowControl w:val="0"/>
        <w:bidi w:val="0"/>
        <w:spacing w:line="440" w:lineRule="exact"/>
        <w:ind w:firstLine="420" w:firstLineChars="20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bidi w:val="0"/>
        <w:spacing w:line="440" w:lineRule="exact"/>
        <w:ind w:firstLine="420" w:firstLineChars="200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jc w:val="center"/>
        <w:textAlignment w:val="auto"/>
        <w:rPr>
          <w:rFonts w:hint="default" w:ascii="Times New Roman" w:hAnsi="Times New Roman" w:cs="Times New Roman"/>
          <w:color w:val="000000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 xml:space="preserve">                       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38" cy="26476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0.85pt;width:49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DW+o/TWAAAAAwEAAA8A&#10;AAAAAAAAAQAgAAAAOAAAAGRycy9kb3ducmV2LnhtbFBLAQIUABQAAAAIAIdO4kA51llpAwIAAPQD&#10;AAAOAAAAAAAAAAEAIAAAADsBAABkcnMvZTJvRG9jLnhtbFBLBQYAAAAABgAGAFkBAACw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VlMTczMWRiMzIwMjc0MTc5ZTA2Y2M3ZjVmNzM0YjkifQ=="/>
  </w:docVars>
  <w:rsids>
    <w:rsidRoot w:val="00000000"/>
    <w:rsid w:val="35E339EA"/>
    <w:rsid w:val="35FD90C7"/>
    <w:rsid w:val="52DFA990"/>
    <w:rsid w:val="5FFE67D9"/>
    <w:rsid w:val="73AF94B0"/>
    <w:rsid w:val="7EFA5DA0"/>
    <w:rsid w:val="7FFB9396"/>
    <w:rsid w:val="869F6F86"/>
    <w:rsid w:val="9BAD5145"/>
    <w:rsid w:val="9DFD4F3A"/>
    <w:rsid w:val="A6ED6246"/>
    <w:rsid w:val="F7B5D6D3"/>
    <w:rsid w:val="FBF61095"/>
    <w:rsid w:val="FBF87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Times New Roman" w:eastAsia="方正仿宋_GBK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40" w:lineRule="exact"/>
      <w:ind w:firstLine="200" w:firstLineChars="200"/>
    </w:pPr>
  </w:style>
  <w:style w:type="paragraph" w:styleId="6">
    <w:name w:val="Salutation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styleId="8">
    <w:name w:val="Body Text First Indent"/>
    <w:basedOn w:val="7"/>
    <w:qFormat/>
    <w:uiPriority w:val="0"/>
    <w:pPr>
      <w:ind w:firstLine="100" w:firstLineChars="100"/>
    </w:pPr>
  </w:style>
  <w:style w:type="paragraph" w:styleId="9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color w:val="FF0000"/>
      <w:sz w:val="32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  <w:rPr>
      <w:szCs w:val="22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Body Text First Indent 2"/>
    <w:basedOn w:val="9"/>
    <w:next w:val="15"/>
    <w:qFormat/>
    <w:uiPriority w:val="0"/>
    <w:pPr>
      <w:ind w:firstLine="200" w:firstLineChars="200"/>
    </w:pPr>
  </w:style>
  <w:style w:type="paragraph" w:customStyle="1" w:styleId="15">
    <w:name w:val="样式1"/>
    <w:qFormat/>
    <w:uiPriority w:val="0"/>
    <w:pPr>
      <w:widowControl w:val="0"/>
      <w:jc w:val="center"/>
      <w:outlineLvl w:val="0"/>
    </w:pPr>
    <w:rPr>
      <w:rFonts w:ascii="Calibri" w:hAnsi="Calibri" w:eastAsia="黑体" w:cs="Times New Roman"/>
      <w:b/>
      <w:bCs/>
      <w:kern w:val="2"/>
      <w:sz w:val="36"/>
      <w:szCs w:val="36"/>
      <w:lang w:val="en-US" w:eastAsia="zh-CN" w:bidi="ar-SA"/>
    </w:rPr>
  </w:style>
  <w:style w:type="paragraph" w:customStyle="1" w:styleId="1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3461</Words>
  <Characters>3657</Characters>
  <Lines>155</Lines>
  <Paragraphs>24</Paragraphs>
  <TotalTime>159</TotalTime>
  <ScaleCrop>false</ScaleCrop>
  <LinksUpToDate>false</LinksUpToDate>
  <CharactersWithSpaces>3716</CharactersWithSpaces>
  <Application>WPS Office_11.8.2.1131_F1E327BC-269C-435d-A152-05C5408002CA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2020-07-12T17:56:00Z</dcterms:created>
  <dc:creator>马从国</dc:creator>
  <cp:lastModifiedBy>user</cp:lastModifiedBy>
  <cp:lastPrinted>2024-01-31T05:21:00Z</cp:lastPrinted>
  <dcterms:modified xsi:type="dcterms:W3CDTF">2024-03-05T14:28:09Z</dcterms:modified>
  <dc:title>巴中市水利局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B23A17E85284432585E5D264A7428184_13</vt:lpwstr>
  </property>
</Properties>
</file>